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noProof/>
          <w:color w:val="auto"/>
          <w:sz w:val="24"/>
          <w:szCs w:val="24"/>
        </w:rPr>
        <w:drawing>
          <wp:inline distT="0" distB="0" distL="0" distR="0" wp14:anchorId="43F019FD" wp14:editId="6D21D8E6">
            <wp:extent cx="638175" cy="676275"/>
            <wp:effectExtent l="1905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ФЕДЕРАЛЬНОЕ ГОСУДАРСТВЕННОЕ БЮДЖЕТНОЕ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ОБРАЗОВАТЕЛЬНОЕ УЧРЕЖДЕНИЕ ВЫСШЕГО ОБРАЗОВАНИЯ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«ДОНСКОЙ ГОСУДАРСТВЕННЫЙ ТЕХНИЧЕСКИЙ УНИВЕРСИТЕТ»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(ДГТУ)</w:t>
      </w: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Факультет </w:t>
      </w:r>
      <w:r w:rsidRPr="00111DC6">
        <w:rPr>
          <w:color w:val="auto"/>
          <w:sz w:val="24"/>
          <w:szCs w:val="24"/>
          <w:u w:val="single"/>
        </w:rPr>
        <w:t>Юридический</w:t>
      </w: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b/>
          <w:bCs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Кафедра </w:t>
      </w:r>
      <w:r w:rsidRPr="00111DC6">
        <w:rPr>
          <w:color w:val="auto"/>
          <w:sz w:val="24"/>
          <w:szCs w:val="24"/>
          <w:u w:val="single"/>
        </w:rPr>
        <w:t>Гражданское право</w:t>
      </w: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ТРУДОВОЕ </w:t>
      </w:r>
      <w:r w:rsidRPr="00111DC6">
        <w:rPr>
          <w:b/>
          <w:sz w:val="24"/>
          <w:szCs w:val="24"/>
        </w:rPr>
        <w:t>ПРАВО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 xml:space="preserve">Методические указания и задания по выполнению контрольных работ 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>для обуч</w:t>
      </w:r>
      <w:r w:rsidR="007242E6">
        <w:rPr>
          <w:b/>
          <w:sz w:val="24"/>
          <w:szCs w:val="24"/>
        </w:rPr>
        <w:t xml:space="preserve">ающихся по </w:t>
      </w:r>
      <w:r w:rsidRPr="00111DC6">
        <w:rPr>
          <w:b/>
          <w:sz w:val="24"/>
          <w:szCs w:val="24"/>
        </w:rPr>
        <w:t>направлени</w:t>
      </w:r>
      <w:r w:rsidR="007242E6">
        <w:rPr>
          <w:b/>
          <w:sz w:val="24"/>
          <w:szCs w:val="24"/>
        </w:rPr>
        <w:t>ю</w:t>
      </w:r>
      <w:r w:rsidRPr="00111DC6">
        <w:rPr>
          <w:b/>
          <w:sz w:val="24"/>
          <w:szCs w:val="24"/>
        </w:rPr>
        <w:t xml:space="preserve"> подготовки: 4</w:t>
      </w:r>
      <w:r w:rsidR="00B24864">
        <w:rPr>
          <w:b/>
          <w:sz w:val="24"/>
          <w:szCs w:val="24"/>
        </w:rPr>
        <w:t>6</w:t>
      </w:r>
      <w:r w:rsidRPr="00111DC6">
        <w:rPr>
          <w:b/>
          <w:sz w:val="24"/>
          <w:szCs w:val="24"/>
        </w:rPr>
        <w:t>.03.0</w:t>
      </w:r>
      <w:r w:rsidR="00B24864">
        <w:rPr>
          <w:b/>
          <w:sz w:val="24"/>
          <w:szCs w:val="24"/>
        </w:rPr>
        <w:t xml:space="preserve">2 Документоведение и архивоведение 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B24864" w:rsidRPr="00111DC6" w:rsidRDefault="00B24864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b/>
          <w:sz w:val="24"/>
          <w:szCs w:val="24"/>
          <w:lang w:eastAsia="en-US"/>
        </w:rPr>
      </w:pPr>
      <w:r w:rsidRPr="00CD655A">
        <w:rPr>
          <w:rFonts w:eastAsia="Calibri"/>
          <w:b/>
          <w:sz w:val="24"/>
          <w:szCs w:val="24"/>
          <w:lang w:eastAsia="en-US"/>
        </w:rPr>
        <w:t>Автор-составитель: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r w:rsidRPr="00CD655A">
        <w:rPr>
          <w:rFonts w:eastAsia="Calibri"/>
          <w:sz w:val="24"/>
          <w:szCs w:val="24"/>
          <w:lang w:eastAsia="en-US"/>
        </w:rPr>
        <w:t xml:space="preserve">Доцент кафедры «Гражданское право», к.ю.н.,  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3540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r w:rsidRPr="00CD655A">
        <w:rPr>
          <w:rFonts w:eastAsia="Calibri"/>
          <w:sz w:val="24"/>
          <w:szCs w:val="24"/>
          <w:lang w:eastAsia="en-US"/>
        </w:rPr>
        <w:t>доцент Понежин М.Ю.</w:t>
      </w:r>
    </w:p>
    <w:p w:rsidR="00CD655A" w:rsidRPr="00CD655A" w:rsidRDefault="00CD655A" w:rsidP="00CD655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>Ростов-на-Дону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>202</w:t>
      </w:r>
      <w:r w:rsidR="00B75E38">
        <w:rPr>
          <w:b/>
          <w:sz w:val="24"/>
          <w:szCs w:val="24"/>
        </w:rPr>
        <w:t>4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lastRenderedPageBreak/>
        <w:t xml:space="preserve">ВВЕДЕНИЕ </w:t>
      </w:r>
      <w:r w:rsidRPr="00491E7E">
        <w:t xml:space="preserve"> 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t xml:space="preserve"> </w:t>
      </w:r>
      <w:r w:rsidRPr="00491E7E">
        <w:t xml:space="preserve"> </w:t>
      </w:r>
    </w:p>
    <w:p w:rsidR="00351225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>Обязательной составной частью учебного плана по дисциплине «</w:t>
      </w:r>
      <w:r w:rsidR="00CA52EC">
        <w:rPr>
          <w:szCs w:val="28"/>
        </w:rPr>
        <w:t xml:space="preserve">Трудовое </w:t>
      </w:r>
      <w:r w:rsidR="002A73AF" w:rsidRPr="00491E7E">
        <w:rPr>
          <w:szCs w:val="28"/>
        </w:rPr>
        <w:t>право</w:t>
      </w:r>
      <w:r w:rsidRPr="00491E7E">
        <w:rPr>
          <w:szCs w:val="28"/>
        </w:rPr>
        <w:t xml:space="preserve">» для </w:t>
      </w:r>
      <w:r w:rsidR="00111DC6">
        <w:rPr>
          <w:szCs w:val="28"/>
        </w:rPr>
        <w:t>студентов</w:t>
      </w:r>
      <w:r w:rsidRPr="00491E7E">
        <w:rPr>
          <w:szCs w:val="28"/>
        </w:rPr>
        <w:t xml:space="preserve">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</w:t>
      </w:r>
      <w:r w:rsidR="002A73AF" w:rsidRPr="00491E7E">
        <w:rPr>
          <w:szCs w:val="28"/>
        </w:rPr>
        <w:t>бакалавров</w:t>
      </w:r>
      <w:r w:rsidRPr="00491E7E">
        <w:rPr>
          <w:szCs w:val="28"/>
        </w:rPr>
        <w:t xml:space="preserve"> творческого мышления, аргументации и логики изложения, формулирования личной позиции.  </w:t>
      </w:r>
    </w:p>
    <w:p w:rsidR="00E24521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 </w:t>
      </w:r>
    </w:p>
    <w:p w:rsidR="002A73AF" w:rsidRPr="00491E7E" w:rsidRDefault="00C76FA7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szCs w:val="28"/>
        </w:rPr>
        <w:t xml:space="preserve"> </w:t>
      </w:r>
      <w:r w:rsidR="002A73AF" w:rsidRPr="00491E7E">
        <w:rPr>
          <w:rFonts w:eastAsia="Calibri"/>
          <w:szCs w:val="28"/>
          <w:lang w:eastAsia="en-US"/>
        </w:rPr>
        <w:t>Контрольная работа выполняется студентами заочной формы обучения и преследует следующие цели: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развивать способность студента к анализу учебной и нормативной литературы;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вырабатывать умение систематизировать и обобщать научный материал, а также практически и юридически его оценивать;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земельного права;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- развивать у студентов умение применять эти положения на практике. 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Работа должна быть выполнена самостоятельно, осмысленно, а не путем механического переписывания первоисточников.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Контрольная работа должна быть выполнена следующим образом: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1) написана от руки логически последовательно, грамотно, разборчиво или напечатана;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2) страницы работы должны быть пронумерованы и иметь поля для замечаний преподавателя;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3)</w:t>
      </w:r>
      <w:r w:rsidR="00B24864">
        <w:rPr>
          <w:rFonts w:eastAsia="Calibri"/>
          <w:szCs w:val="28"/>
          <w:lang w:eastAsia="en-US"/>
        </w:rPr>
        <w:t xml:space="preserve"> </w:t>
      </w:r>
      <w:r w:rsidRPr="00491E7E">
        <w:rPr>
          <w:rFonts w:eastAsia="Calibri"/>
          <w:szCs w:val="28"/>
          <w:lang w:eastAsia="en-US"/>
        </w:rPr>
        <w:t>в конце работы надо привести список фактически использованной литературы, работу подписать и поставить дату ее выполнения.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выполняется в соответствии с установленным графиком и представляется на кафедру «Гражданское право» не позднее, чем за две недели до начала сессии. Контрольные работы регистрируются в журнале и проверяются преподавателем, ведущим занятия в группе.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оценивается по форме – </w:t>
      </w:r>
      <w:r w:rsidRPr="00491E7E">
        <w:rPr>
          <w:bCs/>
          <w:color w:val="auto"/>
          <w:szCs w:val="28"/>
        </w:rPr>
        <w:t>«зачтено» </w:t>
      </w:r>
      <w:r w:rsidRPr="00491E7E">
        <w:rPr>
          <w:color w:val="auto"/>
          <w:szCs w:val="28"/>
        </w:rPr>
        <w:t>и</w:t>
      </w:r>
      <w:r w:rsidRPr="00491E7E">
        <w:rPr>
          <w:bCs/>
          <w:color w:val="auto"/>
          <w:szCs w:val="28"/>
        </w:rPr>
        <w:t> «не зачтено».</w:t>
      </w:r>
      <w:r w:rsidRPr="00491E7E">
        <w:rPr>
          <w:color w:val="auto"/>
          <w:szCs w:val="28"/>
        </w:rPr>
        <w:t>  Если работа не зачтена, то студент должен выполнить ее повторно, при этом необходимо учесть все замечания, сделанные преподавателем, и представить ее на проверку с обязательным приложением предыдущей работы.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Студенты, не получившие зачета по контрольной работе, </w:t>
      </w:r>
      <w:r w:rsidRPr="00491E7E">
        <w:rPr>
          <w:bCs/>
          <w:color w:val="auto"/>
          <w:szCs w:val="28"/>
        </w:rPr>
        <w:t>не допускаются к аттестации</w:t>
      </w:r>
      <w:r w:rsidRPr="00491E7E">
        <w:rPr>
          <w:color w:val="auto"/>
          <w:szCs w:val="28"/>
        </w:rPr>
        <w:t> по изучаемой дисциплине.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jc w:val="left"/>
        <w:rPr>
          <w:color w:val="FF0000"/>
          <w:szCs w:val="28"/>
        </w:rPr>
      </w:pPr>
    </w:p>
    <w:p w:rsidR="002A73AF" w:rsidRPr="00491E7E" w:rsidRDefault="002A73AF" w:rsidP="00111DC6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  <w:r w:rsidRPr="00491E7E">
        <w:rPr>
          <w:b/>
          <w:color w:val="auto"/>
          <w:szCs w:val="28"/>
        </w:rPr>
        <w:lastRenderedPageBreak/>
        <w:t>Порядок выбора темы контрольной работы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Тема контрольной работы выбирается </w:t>
      </w:r>
      <w:r w:rsidR="00CA52EC">
        <w:rPr>
          <w:color w:val="auto"/>
          <w:szCs w:val="28"/>
        </w:rPr>
        <w:t>студентом</w:t>
      </w:r>
      <w:r w:rsidR="00CA52EC" w:rsidRPr="00491E7E">
        <w:rPr>
          <w:color w:val="auto"/>
          <w:szCs w:val="28"/>
        </w:rPr>
        <w:t xml:space="preserve"> </w:t>
      </w:r>
      <w:r w:rsidRPr="00491E7E">
        <w:rPr>
          <w:color w:val="auto"/>
          <w:szCs w:val="28"/>
        </w:rPr>
        <w:t xml:space="preserve">в соответствии с </w:t>
      </w:r>
      <w:r w:rsidR="00CA52EC">
        <w:rPr>
          <w:color w:val="auto"/>
          <w:szCs w:val="28"/>
        </w:rPr>
        <w:t>первой буквой его</w:t>
      </w:r>
      <w:r w:rsidR="00CA52EC" w:rsidRPr="00CA52EC">
        <w:rPr>
          <w:color w:val="auto"/>
          <w:szCs w:val="28"/>
        </w:rPr>
        <w:t xml:space="preserve"> фамилии</w:t>
      </w:r>
      <w:r w:rsidRPr="00491E7E">
        <w:rPr>
          <w:color w:val="auto"/>
          <w:szCs w:val="28"/>
        </w:rPr>
        <w:t xml:space="preserve">. На титульном листе указывается тема и номер варианта.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Список литературы должен состоять из 10-14 источников, в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351225" w:rsidRPr="00491E7E" w:rsidRDefault="00C76FA7" w:rsidP="002A73AF">
      <w:pPr>
        <w:spacing w:after="0" w:line="240" w:lineRule="auto"/>
        <w:ind w:left="0" w:right="0" w:firstLine="709"/>
      </w:pPr>
      <w:r w:rsidRPr="00491E7E">
        <w:rPr>
          <w:b/>
        </w:rPr>
        <w:t xml:space="preserve"> </w:t>
      </w:r>
      <w:r w:rsidRPr="00491E7E">
        <w:t xml:space="preserve"> 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jc w:val="center"/>
        <w:rPr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1. Порядок выбора темы контрольной работы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rPr>
          <w:b/>
          <w:color w:val="auto"/>
          <w:szCs w:val="28"/>
          <w:lang w:eastAsia="zh-CN"/>
        </w:rPr>
      </w:pPr>
    </w:p>
    <w:p w:rsidR="00750FFE" w:rsidRPr="00491E7E" w:rsidRDefault="00750FFE" w:rsidP="00750FFE">
      <w:pPr>
        <w:tabs>
          <w:tab w:val="left" w:pos="142"/>
        </w:tabs>
        <w:spacing w:after="0" w:line="240" w:lineRule="auto"/>
        <w:ind w:left="0" w:right="0" w:firstLine="540"/>
        <w:rPr>
          <w:color w:val="auto"/>
          <w:szCs w:val="28"/>
        </w:rPr>
      </w:pPr>
      <w:r w:rsidRPr="00491E7E">
        <w:rPr>
          <w:color w:val="auto"/>
          <w:szCs w:val="28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750FFE" w:rsidRPr="00491E7E" w:rsidRDefault="00750FFE" w:rsidP="00750FFE">
      <w:pPr>
        <w:spacing w:after="0" w:line="240" w:lineRule="auto"/>
        <w:ind w:left="0" w:right="0" w:firstLine="540"/>
        <w:rPr>
          <w:color w:val="auto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Вариант контрольной работы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А, Х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Б, Ц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2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В, Ч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3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Г, Ш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4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Д, Щ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5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6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lastRenderedPageBreak/>
              <w:t>Ж, Ю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7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З, Я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8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И (Й)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9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CA52EC" w:rsidP="00CA52EC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Т</w:t>
            </w:r>
            <w:r>
              <w:rPr>
                <w:b/>
                <w:color w:val="auto"/>
                <w:sz w:val="24"/>
                <w:szCs w:val="24"/>
              </w:rPr>
              <w:t xml:space="preserve">, </w:t>
            </w:r>
            <w:r w:rsidRPr="00491E7E">
              <w:rPr>
                <w:b/>
                <w:color w:val="auto"/>
                <w:sz w:val="24"/>
                <w:szCs w:val="24"/>
              </w:rPr>
              <w:t>У</w:t>
            </w:r>
            <w:r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10</w:t>
            </w:r>
          </w:p>
        </w:tc>
      </w:tr>
    </w:tbl>
    <w:p w:rsidR="00750FFE" w:rsidRPr="00491E7E" w:rsidRDefault="00750FFE" w:rsidP="00750FFE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left="0" w:right="0" w:firstLine="540"/>
        <w:rPr>
          <w:color w:val="auto"/>
          <w:szCs w:val="28"/>
        </w:rPr>
      </w:pPr>
    </w:p>
    <w:p w:rsidR="00351225" w:rsidRPr="00491E7E" w:rsidRDefault="00351225" w:rsidP="00E24521">
      <w:pPr>
        <w:spacing w:after="0" w:line="360" w:lineRule="auto"/>
        <w:ind w:left="0" w:right="0" w:firstLine="709"/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2. Задания для контрольных работ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Первая часть: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ТЕМАТИКА ПИСЬМЕННЫХ РАБОТ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b/>
          <w:color w:val="auto"/>
          <w:sz w:val="24"/>
          <w:szCs w:val="24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1. </w:t>
      </w:r>
      <w:r w:rsidR="009A1419" w:rsidRPr="009A1419">
        <w:rPr>
          <w:color w:val="auto"/>
          <w:szCs w:val="28"/>
        </w:rPr>
        <w:t>Предмет, метод и система трудового права как отрасли права.</w:t>
      </w:r>
    </w:p>
    <w:p w:rsidR="00292AB9" w:rsidRP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трудового договора и его отличие от гражданско-правовых договоров о труде. Стороны трудового договора.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Цели, задачи, </w:t>
      </w:r>
      <w:r w:rsidR="009A1419" w:rsidRPr="009A1419">
        <w:rPr>
          <w:rFonts w:eastAsia="Calibri"/>
          <w:color w:val="auto"/>
          <w:szCs w:val="28"/>
          <w:lang w:eastAsia="en-US"/>
        </w:rPr>
        <w:t>функции трудового законодательства.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Социальное партнерство в сфере труда: понятие, стороны и значение.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Источники трудового права: понятие и виды. Особенности системы источников трудового права.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Принципы трудового права.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>Трудовое правоотношение: понятие, субъекты. Трудовая праводееспособность</w:t>
      </w:r>
      <w:r w:rsidR="009A1419">
        <w:rPr>
          <w:color w:val="auto"/>
          <w:szCs w:val="28"/>
        </w:rPr>
        <w:t xml:space="preserve">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 </w:t>
      </w:r>
      <w:r w:rsidR="009A1419" w:rsidRPr="009A1419">
        <w:rPr>
          <w:color w:val="auto"/>
          <w:szCs w:val="28"/>
        </w:rPr>
        <w:t>Профсоюзы и их полномочия. Защита трудовых прав работников профессиональными союзами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Содержание трудового п</w:t>
      </w:r>
      <w:r w:rsidR="009A1419">
        <w:rPr>
          <w:rFonts w:eastAsia="Calibri"/>
          <w:color w:val="auto"/>
          <w:szCs w:val="28"/>
          <w:lang w:eastAsia="en-US"/>
        </w:rPr>
        <w:t>равоотношения и  о</w:t>
      </w:r>
      <w:r w:rsidR="009A1419" w:rsidRPr="009A1419">
        <w:rPr>
          <w:rFonts w:eastAsia="Calibri"/>
          <w:color w:val="auto"/>
          <w:szCs w:val="28"/>
          <w:lang w:eastAsia="en-US"/>
        </w:rPr>
        <w:t xml:space="preserve">снования </w:t>
      </w:r>
      <w:r w:rsidR="009A1419">
        <w:rPr>
          <w:rFonts w:eastAsia="Calibri"/>
          <w:color w:val="auto"/>
          <w:szCs w:val="28"/>
          <w:lang w:eastAsia="en-US"/>
        </w:rPr>
        <w:t>их возникновения.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E40310">
        <w:rPr>
          <w:szCs w:val="28"/>
        </w:rPr>
        <w:t>Понятие безработного. Правовой статус безработного. Гарантии и компенсации безработным.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color w:val="auto"/>
          <w:szCs w:val="28"/>
        </w:rPr>
        <w:t>Правоотношения, непосредственно связанные с трудовыми. Их субъекты и содержание.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женщин, лиц с семейными обязанностями.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lastRenderedPageBreak/>
        <w:t xml:space="preserve">1. Теоретический вопрос 1.  </w:t>
      </w:r>
      <w:r w:rsidR="009A1419" w:rsidRPr="009A1419">
        <w:rPr>
          <w:rFonts w:eastAsia="Calibri"/>
          <w:color w:val="auto"/>
          <w:szCs w:val="28"/>
          <w:lang w:eastAsia="en-US"/>
        </w:rPr>
        <w:t>Расторжение трудового договора по инициативе работодателя при отсутствии виновных действий работника.</w:t>
      </w:r>
    </w:p>
    <w:p w:rsidR="009A141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работников в возрасте до восемнадцати лет.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Прекращение трудового договора по обстоятельствам, не зависящим от воли сторон.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и значение дисциплины труда. Методы ее обеспечения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>Материальная ответственность работника за ущерб, причиненный работодателю</w:t>
      </w:r>
      <w:r w:rsidR="009A1419">
        <w:rPr>
          <w:color w:val="auto"/>
          <w:szCs w:val="28"/>
        </w:rPr>
        <w:t>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>2. Теоретический вопрос 2.</w:t>
      </w:r>
      <w:r w:rsidR="009A1419" w:rsidRPr="009A1419">
        <w:t xml:space="preserve">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Понятие, причины и виды трудовых споров</w:t>
      </w:r>
      <w:r w:rsidR="009A1419">
        <w:rPr>
          <w:rFonts w:eastAsia="Calibri"/>
          <w:color w:val="auto"/>
          <w:szCs w:val="28"/>
          <w:lang w:eastAsia="en-US"/>
        </w:rPr>
        <w:t>.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Вторая часть: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ЗАДАЧИ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CA52EC" w:rsidRPr="00CA52EC" w:rsidRDefault="00CA52EC" w:rsidP="00640B2D">
      <w:pPr>
        <w:numPr>
          <w:ilvl w:val="0"/>
          <w:numId w:val="1"/>
        </w:num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Трое рабочих завода явились на работу в состоянии алкогольного опьянения, в связи с чем они были отстранены от работы. Работодатель при предоставлении им ежегодного основного оплачиваемого отпуска сократил его продолжительность на 5 дней. На жалобу рабочих был дан ответ, что такое право работодателя предусмотрено в коллективном договор.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i/>
          <w:color w:val="auto"/>
          <w:szCs w:val="28"/>
        </w:rPr>
        <w:t>Нормами какой отрасли права регулируются взаимоотношения рабочих и заводской администрации? Правомерны ли действия работодателя по отстранению работников в данном случае от работы? Может ли коллективный договор содержать условия о сокращении ежегодного основного оплачиваемого отпуска? Нормами какой отрасли права регулируются взаимоотношения работников по социальному партнерству и участию работников в профессиональных союзах?</w:t>
      </w:r>
    </w:p>
    <w:p w:rsidR="00CA52EC" w:rsidRPr="00491E7E" w:rsidRDefault="00CA52EC" w:rsidP="00CA52EC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76" w:lineRule="auto"/>
        <w:ind w:left="0" w:right="0" w:firstLine="360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Иванов,  будучи учредителем и участником ООО «Юг-Стройавтодор», выходя из общества, обратился к исполнительному директору с просьбой о внесении периода его деятельности по созданию общества и пребывания в числе участников в трудовую книжку с тем, чтобы это время было включено в трудовой стаж. У руководителя кадровой службы возникли сомнения о возможности включения указанного периода в трудовой стаж. Иванов, настаивая на своей просьбе, указал, что, являясь участником ООО «Юг-Стройавтодор», он неоднократно выполнял различные работы в интересах общества: осуществлял коммерческое </w:t>
      </w:r>
      <w:r w:rsidRPr="00CA52EC">
        <w:rPr>
          <w:color w:val="auto"/>
          <w:szCs w:val="28"/>
        </w:rPr>
        <w:lastRenderedPageBreak/>
        <w:t>посредничество, участвовал в деловых переговорах, доставлял на своем личном автомобиле руководителей к месту переговоров, ездил за документами и т. п.</w:t>
      </w:r>
    </w:p>
    <w:p w:rsidR="00CA52EC" w:rsidRPr="00CA52EC" w:rsidRDefault="00CA52EC" w:rsidP="00CA52EC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Какова правовая природа отношений Капитонова и ООО «Юг-Стройавтодор»?  Нормами какой отрасли права регулируются взаимоотношения Иванова и ООО «Юг-Стройавтодор» ? В каком случае работодатель вносит запись в трудовую книжку работника о работе? При рассмотрении спора между указанными сторонами в судебном порядке какое решение по вашему мнению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640B2D">
      <w:pPr>
        <w:numPr>
          <w:ilvl w:val="0"/>
          <w:numId w:val="2"/>
        </w:num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Деканат одного из факультетов Правового университета потребовал от студентов после завершения занятий провести уборку помещений, в которых располагался факультет, мотивировав это необходимостью поддержания чистоты и порядка в учебных аудиториях. Отдельные студенты отказалась выполнить данное распоряжение, аргументируя это тем, что между ними и образовательной организацией не заключены ни трудовые, ни гражданско-правовые договоры, на основании которых они приняли бы на себя соответствующие обязательства.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 </w:t>
      </w:r>
      <w:r w:rsidRPr="00CA52EC">
        <w:rPr>
          <w:i/>
          <w:color w:val="auto"/>
          <w:szCs w:val="28"/>
        </w:rPr>
        <w:t>В каких общественных отношениях находятся студенты и образовательная организация? Возможно ли привлечение их к каким-либо работам в образовательных организациях? Может ли устав образовательных организаций содержать обязанность студентов выполнять без их согласия какие-либо работы, не включенные в учебный план, для образовательного учреждения?</w:t>
      </w:r>
      <w:r w:rsidRPr="00CA52EC">
        <w:rPr>
          <w:color w:val="auto"/>
          <w:szCs w:val="28"/>
        </w:rPr>
        <w:t xml:space="preserve"> 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ООО «МОЛОКО» заключила с Петровой договор, согласно которого она предоставляет в аренду часть принадлежащего ей нежилого помещения под магазин за определенную договором цену. Одновременно в договоре было закреплено, что Петрова самостоятельно убирает сданное в аренду помещение, за что ООО «МОЛОКО» будет ежемесячно выплачивать ей 4000 рублей.  Спустя год Петрова потребовала выплатить компенсацию за неиспользованный отпуск либо предоставить ей  ежегодный основной оплачиваемый отпуск.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i/>
          <w:color w:val="auto"/>
          <w:szCs w:val="28"/>
        </w:rPr>
        <w:t>Каким признакам отвечают правоотношения между Петровой и ООО «МОЛОКО»?  Какова правовая природа отношений Петровой и ООО «МОЛОКО»? Петрова обращается в судебные органы с целью признания возникших между ней и  ООО «МОЛОКО» правоотношений трудовыми. Какое решение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15-ти летний Сидоров поступил на работу в качестве ученика слесаря. Его отец потребовал от директора  завода увольнения сына, поскольку тот поступил на работу вопреки запрета родителей. Отец Сидорова указал, что семья достаточно </w:t>
      </w:r>
      <w:r w:rsidRPr="00CA52EC">
        <w:rPr>
          <w:color w:val="auto"/>
          <w:szCs w:val="28"/>
        </w:rPr>
        <w:lastRenderedPageBreak/>
        <w:t xml:space="preserve">обеспечена, а подросток должен в обязательном порядке пройти обучение в общеобразовательном учреждении и получить среднее образование. </w:t>
      </w:r>
    </w:p>
    <w:p w:rsidR="00CA52EC" w:rsidRPr="00CA52EC" w:rsidRDefault="00CA52EC" w:rsidP="00CA52EC">
      <w:p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ab/>
        <w:t xml:space="preserve">В своем объяснении Сидоров-младший указал, что он желает приобрести рабочую квалификацию и намеревается продолжать учебу, поступив в вечернюю школу.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С какого возраста, по общему правилу, лицо может работать по трудовому договору? В каких случаях допускается работа по трудовому договору лиц, достигших 15-ти летнего возраста?:  Требуется ли согласие родителей и (или) органов опеки и попечительства для заключения трудового договора с работником, достигшим возраста 15-ти лет? Какой характер не может носить труд работника, не достигшего 15 –ти летнего возраста? Как должен поступить директор завода?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2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>В связи с реорганизацией металлургического завода работникам некоторых подразделений снизили заработную плату. Об этом они были уведомлены за 2 месяца. 10 работников не согласились с продолжение работы в новых условиях, в связи с чем были уволены по п. 7 ст. 77 ТК РФ. Работники обратились в суд. В обоснование исковых требований работники указали, что размер из заработной платы был указан в их трудовом договор и не может быть изменен ни при каких обстоятельствах.</w:t>
      </w:r>
    </w:p>
    <w:p w:rsidR="00551ADA" w:rsidRPr="00551ADA" w:rsidRDefault="00551ADA" w:rsidP="00551ADA">
      <w:pPr>
        <w:spacing w:after="0" w:line="276" w:lineRule="auto"/>
        <w:ind w:left="0" w:right="0" w:firstLine="720"/>
        <w:rPr>
          <w:i/>
          <w:color w:val="auto"/>
          <w:szCs w:val="28"/>
          <w:lang w:eastAsia="en-US"/>
        </w:rPr>
      </w:pPr>
      <w:r w:rsidRPr="00551ADA">
        <w:rPr>
          <w:i/>
          <w:color w:val="auto"/>
          <w:szCs w:val="28"/>
          <w:lang w:eastAsia="en-US"/>
        </w:rPr>
        <w:t>За какой период времени работодатель обязан уведомить работников о предполагаемых изменения условий трудового договора? Какое решение должен принять суд? Какие обстоятельства подлежат доказыванию в данном споре ?</w:t>
      </w:r>
      <w:r w:rsidRPr="00551ADA">
        <w:rPr>
          <w:i/>
        </w:rPr>
        <w:t xml:space="preserve"> </w:t>
      </w:r>
      <w:r w:rsidRPr="00551ADA">
        <w:rPr>
          <w:i/>
          <w:color w:val="auto"/>
          <w:szCs w:val="28"/>
          <w:lang w:eastAsia="en-US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>Кондуктор  Перов ООО «ТЕХАВИА» подал 5 мая заявление об увольнении по собственному желанию. В связи с этим 6 мая был издан приказ об освобождении его от работы с 20 мая. Однако 12 мая  Перов обратился в отдел кадров с заявлением, в котором просил аннулировать его заявление, поскольку у него изменились обстоятельства и он хочет продолжать работать в компании. Тем не менее, руководитель компании уволил Перова по п. 3 ч. 1 ст. 77 ТК РФ, ссылаясь на уже подписанный приказ  о его увольнении и заключении трудового договора с женщиной, которая  является одинокой матерью приступающей к обязанностям с 20 мая. Работник обратился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  <w:lang w:eastAsia="en-US"/>
        </w:rPr>
      </w:pPr>
      <w:r w:rsidRPr="00551ADA">
        <w:rPr>
          <w:i/>
          <w:color w:val="auto"/>
          <w:szCs w:val="28"/>
          <w:lang w:eastAsia="en-US"/>
        </w:rPr>
        <w:t xml:space="preserve"> Какое решение должен принять суд? Обоснуйте свой ответ со ссылкой на действующие нормативно-правовые акты. </w:t>
      </w:r>
    </w:p>
    <w:p w:rsidR="00551ADA" w:rsidRPr="00CA52EC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551ADA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>Аверьянова, работающая бухгалтером в ООО «Лютик» по совместительству, была предупреждена руководителем компании об увольнении  в связи с приемом на работу работника, для которого эта работа является основной. За неделю до предстоящего увольнения Аверьянова предоставила справку, подтверждающую состояние беременности. Теме не менее она была уволена. Не согласившись с увольнением, Аверьянова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 </w:t>
      </w:r>
      <w:r w:rsidRPr="00551ADA">
        <w:rPr>
          <w:color w:val="auto"/>
          <w:szCs w:val="28"/>
        </w:rPr>
        <w:tab/>
        <w:t>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</w:t>
      </w:r>
      <w:r w:rsidRPr="00551ADA">
        <w:rPr>
          <w:i/>
          <w:color w:val="auto"/>
          <w:szCs w:val="28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Секретарь генерального директора Федорова опоздала на работу на 30 минут, а через месяц на час. В результате последнего опоздания секретаря произошел сбой в работе генерального директора. Указать причину опоздания Фёдорова отказалась. Впоследствии она  была уволена по п. 5 ч. 1 ст. 81 ТКРФ. Не согласившись с увольнением, Федорова обратилась в суд. 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08"/>
        <w:rPr>
          <w:color w:val="auto"/>
          <w:szCs w:val="28"/>
        </w:rPr>
      </w:pPr>
      <w:r w:rsidRPr="00551ADA">
        <w:rPr>
          <w:color w:val="auto"/>
          <w:szCs w:val="28"/>
        </w:rPr>
        <w:t>Бухгалтер Машкина приказом директора организации была переведена в связи с производственной необходимостью на должность заболевшего кассира сроком на 1 месяц. Считая перевод необоснованным Машкина она к обязанностям кассира не приступила, а к работе бухгалтера ее не допустили, несмотря на то что она являлась на работу ежедневно. 22 мая приказом руководителя Машкина была уволена за прогул. Не согласившись с увольнением, она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Default="00551ADA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80200F" w:rsidRDefault="0080200F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80200F" w:rsidRDefault="0080200F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80200F" w:rsidRDefault="0080200F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80200F" w:rsidRDefault="0080200F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  <w:bookmarkStart w:id="0" w:name="_GoBack"/>
      <w:bookmarkEnd w:id="0"/>
      <w:r w:rsidRPr="00111DC6">
        <w:rPr>
          <w:b/>
          <w:color w:val="auto"/>
          <w:sz w:val="24"/>
          <w:szCs w:val="24"/>
        </w:rPr>
        <w:lastRenderedPageBreak/>
        <w:t xml:space="preserve"> СПИСОК ИСТОЧНИКОВ</w:t>
      </w:r>
    </w:p>
    <w:p w:rsidR="00111DC6" w:rsidRPr="00491E7E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1932"/>
        <w:gridCol w:w="3972"/>
        <w:gridCol w:w="2294"/>
        <w:gridCol w:w="1385"/>
      </w:tblGrid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>1.1. Основная литература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Дзгоева-Сулейманова, Ф.О.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Трудовое право. Краткий курс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Проспект,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113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Амаглобели, Н.Д.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право: учебник для студентов вузов, обучающихся по специальностям «Юриспруденция», «Социальная работа», «Государственное и муниципальное управление», «Менеджмент организации»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Юнити-Дана,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Кучина Ю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Трудовое право: Учебник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Издательство Юрайт,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Гейхман В</w:t>
            </w:r>
            <w:r w:rsidR="005818AB">
              <w:rPr>
                <w:sz w:val="19"/>
                <w:szCs w:val="19"/>
                <w:lang w:eastAsia="en-US"/>
              </w:rPr>
              <w:t>.Л.</w:t>
            </w:r>
            <w:r w:rsidRPr="00CA52EC">
              <w:rPr>
                <w:sz w:val="19"/>
                <w:szCs w:val="19"/>
                <w:lang w:eastAsia="en-US"/>
              </w:rPr>
              <w:t>, Дмитриева И</w:t>
            </w:r>
            <w:r w:rsidR="005818AB">
              <w:rPr>
                <w:sz w:val="19"/>
                <w:szCs w:val="19"/>
                <w:lang w:eastAsia="en-US"/>
              </w:rPr>
              <w:t xml:space="preserve">.К. 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Трудовое право: Учебник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Издательство Юрайт,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>1.2. Дополнительная литература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Куренной, А. М.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Федерации: комментарий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М.: НОРМА: НИЦ ИНФРА -М,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Сапфирова, А.А., Волкова, В.В.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Трудовые споры в России: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ЮНИТИ-ДАНА,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Баиева, Н.А.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Трудовое право: практикум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Ставрополь: Северо- Кавказский федеральный университет,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Куренной А</w:t>
            </w:r>
            <w:r w:rsidR="005818AB">
              <w:rPr>
                <w:sz w:val="19"/>
                <w:szCs w:val="19"/>
                <w:lang w:eastAsia="en-US"/>
              </w:rPr>
              <w:t xml:space="preserve">.М., </w:t>
            </w:r>
            <w:r w:rsidRPr="00CA52EC">
              <w:rPr>
                <w:sz w:val="19"/>
                <w:szCs w:val="19"/>
                <w:lang w:eastAsia="en-US"/>
              </w:rPr>
              <w:t xml:space="preserve"> 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CA52EC" w:rsidRPr="00CA52EC" w:rsidRDefault="00CA52EC" w:rsidP="00CA52EC">
      <w:pPr>
        <w:spacing w:after="200" w:line="276" w:lineRule="auto"/>
        <w:ind w:left="0" w:right="0" w:firstLine="0"/>
        <w:jc w:val="left"/>
        <w:rPr>
          <w:rFonts w:ascii="Calibri" w:hAnsi="Calibri"/>
          <w:color w:val="auto"/>
          <w:sz w:val="0"/>
          <w:szCs w:val="0"/>
          <w:lang w:val="en-US" w:eastAsia="en-US"/>
        </w:rPr>
      </w:pPr>
      <w:r w:rsidRPr="00CA52EC">
        <w:rPr>
          <w:rFonts w:ascii="Calibri" w:hAnsi="Calibri"/>
          <w:color w:val="auto"/>
          <w:sz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860"/>
        <w:gridCol w:w="3938"/>
        <w:gridCol w:w="2311"/>
        <w:gridCol w:w="1385"/>
      </w:tblGrid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Бондаренко Э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Динамика трудового правоотношения: Монография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Л2.6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Лютов Н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Международные трудовые стандарты и российское трудовое право: перспективы координации: Монография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>1.3. Методические разработки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Адриановская, Т.Л., Баева, С.С.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Трудовое право: учебное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Л3.2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Шувалова И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 России: Учебное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Москва: Издательский Центр РИОР,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Л3.3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2. Перечень ресурсов информационно-телекоммуникационной сети "Интернет"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5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ЭБС "Научно-техническая библиотека ДГТУ" </w:t>
            </w:r>
            <w:r w:rsidRPr="00CA52EC">
              <w:rPr>
                <w:sz w:val="19"/>
                <w:szCs w:val="19"/>
                <w:lang w:val="en-US" w:eastAsia="en-US"/>
              </w:rPr>
              <w:t>https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r w:rsidRPr="00CA52EC">
              <w:rPr>
                <w:sz w:val="19"/>
                <w:szCs w:val="19"/>
                <w:lang w:val="en-US" w:eastAsia="en-US"/>
              </w:rPr>
              <w:t>ntb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donstu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ru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>3.1 Перечень программного обеспечения</w:t>
            </w:r>
          </w:p>
        </w:tc>
      </w:tr>
      <w:tr w:rsidR="00CA52EC" w:rsidRPr="00CA52EC" w:rsidTr="00551AD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Microsoft Office, MS Windows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CA52EC">
              <w:rPr>
                <w:sz w:val="19"/>
                <w:szCs w:val="19"/>
                <w:lang w:val="en-US" w:eastAsia="en-US"/>
              </w:rPr>
              <w:t>http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consultant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ru</w:t>
            </w:r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3.2.2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Росметод [http://rosmetod/ru]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3.2.3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law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edu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ru</w:t>
            </w:r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</w:tbl>
    <w:p w:rsidR="00750FFE" w:rsidRPr="00491E7E" w:rsidRDefault="00750FFE" w:rsidP="00727320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sectPr w:rsidR="00750FFE" w:rsidRPr="00491E7E" w:rsidSect="00E24521">
      <w:footerReference w:type="default" r:id="rId8"/>
      <w:pgSz w:w="11906" w:h="16838"/>
      <w:pgMar w:top="1134" w:right="707" w:bottom="1134" w:left="993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59C" w:rsidRDefault="0047759C" w:rsidP="00B72CE1">
      <w:pPr>
        <w:spacing w:after="0" w:line="240" w:lineRule="auto"/>
      </w:pPr>
      <w:r>
        <w:separator/>
      </w:r>
    </w:p>
  </w:endnote>
  <w:endnote w:type="continuationSeparator" w:id="0">
    <w:p w:rsidR="0047759C" w:rsidRDefault="0047759C" w:rsidP="00B7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292043"/>
      <w:docPartObj>
        <w:docPartGallery w:val="Page Numbers (Bottom of Page)"/>
        <w:docPartUnique/>
      </w:docPartObj>
    </w:sdtPr>
    <w:sdtEndPr/>
    <w:sdtContent>
      <w:p w:rsidR="00B72CE1" w:rsidRDefault="00B72C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00F">
          <w:rPr>
            <w:noProof/>
          </w:rPr>
          <w:t>7</w:t>
        </w:r>
        <w:r>
          <w:fldChar w:fldCharType="end"/>
        </w:r>
      </w:p>
    </w:sdtContent>
  </w:sdt>
  <w:p w:rsidR="00B72CE1" w:rsidRDefault="00B72C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59C" w:rsidRDefault="0047759C" w:rsidP="00B72CE1">
      <w:pPr>
        <w:spacing w:after="0" w:line="240" w:lineRule="auto"/>
      </w:pPr>
      <w:r>
        <w:separator/>
      </w:r>
    </w:p>
  </w:footnote>
  <w:footnote w:type="continuationSeparator" w:id="0">
    <w:p w:rsidR="0047759C" w:rsidRDefault="0047759C" w:rsidP="00B7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AD6"/>
    <w:multiLevelType w:val="hybridMultilevel"/>
    <w:tmpl w:val="02DABE86"/>
    <w:lvl w:ilvl="0" w:tplc="C750F5B8">
      <w:start w:val="1"/>
      <w:numFmt w:val="decimal"/>
      <w:lvlText w:val="%1."/>
      <w:lvlJc w:val="left"/>
    </w:lvl>
    <w:lvl w:ilvl="1" w:tplc="36AA9B66">
      <w:numFmt w:val="decimal"/>
      <w:lvlText w:val=""/>
      <w:lvlJc w:val="left"/>
    </w:lvl>
    <w:lvl w:ilvl="2" w:tplc="3154B6A4">
      <w:numFmt w:val="decimal"/>
      <w:lvlText w:val=""/>
      <w:lvlJc w:val="left"/>
    </w:lvl>
    <w:lvl w:ilvl="3" w:tplc="4B7067AE">
      <w:numFmt w:val="decimal"/>
      <w:lvlText w:val=""/>
      <w:lvlJc w:val="left"/>
    </w:lvl>
    <w:lvl w:ilvl="4" w:tplc="18E8DD92">
      <w:numFmt w:val="decimal"/>
      <w:lvlText w:val=""/>
      <w:lvlJc w:val="left"/>
    </w:lvl>
    <w:lvl w:ilvl="5" w:tplc="C7BE7EDA">
      <w:numFmt w:val="decimal"/>
      <w:lvlText w:val=""/>
      <w:lvlJc w:val="left"/>
    </w:lvl>
    <w:lvl w:ilvl="6" w:tplc="D3A617FC">
      <w:numFmt w:val="decimal"/>
      <w:lvlText w:val=""/>
      <w:lvlJc w:val="left"/>
    </w:lvl>
    <w:lvl w:ilvl="7" w:tplc="65E47486">
      <w:numFmt w:val="decimal"/>
      <w:lvlText w:val=""/>
      <w:lvlJc w:val="left"/>
    </w:lvl>
    <w:lvl w:ilvl="8" w:tplc="BB5C2E24">
      <w:numFmt w:val="decimal"/>
      <w:lvlText w:val=""/>
      <w:lvlJc w:val="left"/>
    </w:lvl>
  </w:abstractNum>
  <w:abstractNum w:abstractNumId="1" w15:restartNumberingAfterBreak="0">
    <w:nsid w:val="15C26F03"/>
    <w:multiLevelType w:val="multilevel"/>
    <w:tmpl w:val="66E49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0241E5C"/>
    <w:multiLevelType w:val="hybridMultilevel"/>
    <w:tmpl w:val="C13CA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00E7EE7"/>
    <w:multiLevelType w:val="hybridMultilevel"/>
    <w:tmpl w:val="26F863D2"/>
    <w:lvl w:ilvl="0" w:tplc="026A16C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094AD8"/>
    <w:multiLevelType w:val="hybridMultilevel"/>
    <w:tmpl w:val="5B44A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25"/>
    <w:rsid w:val="000A0A20"/>
    <w:rsid w:val="000B2AB9"/>
    <w:rsid w:val="00111DC6"/>
    <w:rsid w:val="00285981"/>
    <w:rsid w:val="00292AB9"/>
    <w:rsid w:val="002A534A"/>
    <w:rsid w:val="002A73AF"/>
    <w:rsid w:val="00315FCC"/>
    <w:rsid w:val="00324F0C"/>
    <w:rsid w:val="00351225"/>
    <w:rsid w:val="00373D0A"/>
    <w:rsid w:val="003C00A6"/>
    <w:rsid w:val="003D41CB"/>
    <w:rsid w:val="0047759C"/>
    <w:rsid w:val="00491E7E"/>
    <w:rsid w:val="00551ADA"/>
    <w:rsid w:val="005818AB"/>
    <w:rsid w:val="005E760F"/>
    <w:rsid w:val="00640B2D"/>
    <w:rsid w:val="0067681F"/>
    <w:rsid w:val="007242E6"/>
    <w:rsid w:val="00727320"/>
    <w:rsid w:val="00750FFE"/>
    <w:rsid w:val="0080200F"/>
    <w:rsid w:val="009441E8"/>
    <w:rsid w:val="009A1419"/>
    <w:rsid w:val="00B24864"/>
    <w:rsid w:val="00B34417"/>
    <w:rsid w:val="00B72CE1"/>
    <w:rsid w:val="00B75E38"/>
    <w:rsid w:val="00C10CAC"/>
    <w:rsid w:val="00C76FA7"/>
    <w:rsid w:val="00CA4408"/>
    <w:rsid w:val="00CA52EC"/>
    <w:rsid w:val="00CD655A"/>
    <w:rsid w:val="00D0765B"/>
    <w:rsid w:val="00DA028B"/>
    <w:rsid w:val="00E2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3E71"/>
  <w15:docId w15:val="{E28B7B37-6F9C-447F-8771-BCDAD5C4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Рыбак Светлана Викторовна</cp:lastModifiedBy>
  <cp:revision>14</cp:revision>
  <dcterms:created xsi:type="dcterms:W3CDTF">2019-07-15T19:47:00Z</dcterms:created>
  <dcterms:modified xsi:type="dcterms:W3CDTF">2024-08-28T11:22:00Z</dcterms:modified>
</cp:coreProperties>
</file>